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center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MIHICTEPCTBО ОСВІТИ І НАУКИ УКРАІНИ</w:t>
      </w:r>
    </w:p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center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№ 1/9-630 від 05 грудня 2014 року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Органам управління освітою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Керівникам інститутів післядипломної</w:t>
      </w:r>
      <w:r w:rsidRPr="00ED73F8">
        <w:rPr>
          <w:rFonts w:ascii="Arial" w:hAnsi="Arial" w:cs="Arial"/>
          <w:lang w:val="uk-UA"/>
        </w:rPr>
        <w:br/>
        <w:t>педагогічної освіти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Керівникам методичних кабінетів (центрів)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Керівникам навчальних закладів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Педагогічним працівникам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lang w:val="uk-UA"/>
        </w:rPr>
      </w:pP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lang w:val="uk-UA"/>
        </w:rPr>
      </w:pPr>
      <w:r w:rsidRPr="00ED73F8">
        <w:rPr>
          <w:rStyle w:val="a4"/>
          <w:rFonts w:ascii="Arial" w:hAnsi="Arial" w:cs="Arial"/>
          <w:lang w:val="uk-UA"/>
        </w:rPr>
        <w:t>Про неухильне дотримання</w:t>
      </w:r>
      <w:r w:rsidRPr="00ED73F8">
        <w:rPr>
          <w:rFonts w:ascii="Arial" w:hAnsi="Arial" w:cs="Arial"/>
          <w:b/>
          <w:bCs/>
          <w:lang w:val="uk-UA"/>
        </w:rPr>
        <w:br/>
      </w:r>
      <w:r w:rsidRPr="00ED73F8">
        <w:rPr>
          <w:rStyle w:val="a4"/>
          <w:rFonts w:ascii="Arial" w:hAnsi="Arial" w:cs="Arial"/>
          <w:lang w:val="uk-UA"/>
        </w:rPr>
        <w:t>принципів гарантування свободи</w:t>
      </w:r>
      <w:r w:rsidRPr="00ED73F8">
        <w:rPr>
          <w:rFonts w:ascii="Arial" w:hAnsi="Arial" w:cs="Arial"/>
          <w:b/>
          <w:bCs/>
          <w:lang w:val="uk-UA"/>
        </w:rPr>
        <w:br/>
      </w:r>
      <w:r w:rsidRPr="00ED73F8">
        <w:rPr>
          <w:rStyle w:val="a4"/>
          <w:rFonts w:ascii="Arial" w:hAnsi="Arial" w:cs="Arial"/>
          <w:lang w:val="uk-UA"/>
        </w:rPr>
        <w:t>педагогічної діяльності вчителя</w:t>
      </w:r>
    </w:p>
    <w:p w:rsidR="003D41AD" w:rsidRPr="00ED73F8" w:rsidRDefault="003D41AD" w:rsidP="003D41A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lang w:val="uk-UA"/>
        </w:rPr>
      </w:pPr>
    </w:p>
    <w:p w:rsidR="003D41AD" w:rsidRPr="00ED73F8" w:rsidRDefault="003D41AD" w:rsidP="00ED73F8">
      <w:pPr>
        <w:pStyle w:val="a3"/>
        <w:spacing w:before="0" w:beforeAutospacing="0" w:after="210" w:afterAutospacing="0" w:line="270" w:lineRule="atLeast"/>
        <w:ind w:firstLine="708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 xml:space="preserve">Одним з пріоритетів освітньої політики є </w:t>
      </w:r>
      <w:proofErr w:type="spellStart"/>
      <w:r w:rsidRPr="00ED73F8">
        <w:rPr>
          <w:rFonts w:ascii="Arial" w:hAnsi="Arial" w:cs="Arial"/>
          <w:lang w:val="uk-UA"/>
        </w:rPr>
        <w:t>дебюрократизація</w:t>
      </w:r>
      <w:proofErr w:type="spellEnd"/>
      <w:r w:rsidRPr="00ED73F8">
        <w:rPr>
          <w:rFonts w:ascii="Arial" w:hAnsi="Arial" w:cs="Arial"/>
          <w:lang w:val="uk-UA"/>
        </w:rPr>
        <w:t xml:space="preserve"> діяльності педагогічних працівників, упровадження органами управління освітою сучасних принципів державно-громадської моделі управління. В умовах, коли Міністерство освіти і науки суттєво скоротило переліки звітності, що подаються з регіонів, обмежило кількість загальнонаціональних заходів, й продовжує лінію на </w:t>
      </w:r>
      <w:proofErr w:type="spellStart"/>
      <w:r w:rsidRPr="00ED73F8">
        <w:rPr>
          <w:rFonts w:ascii="Arial" w:hAnsi="Arial" w:cs="Arial"/>
          <w:lang w:val="uk-UA"/>
        </w:rPr>
        <w:t>дебюрократизацію</w:t>
      </w:r>
      <w:proofErr w:type="spellEnd"/>
      <w:r w:rsidRPr="00ED73F8">
        <w:rPr>
          <w:rFonts w:ascii="Arial" w:hAnsi="Arial" w:cs="Arial"/>
          <w:lang w:val="uk-UA"/>
        </w:rPr>
        <w:t>, продовжують надходити звернення від вчителів загальноосвітніх навчальних закладів щодо неправомірних вимог з боку керівників навчальних закладів, органів управління освітою, методичних кабінетів (центрів) та інших організацій щодо ведення документації вчителем та примусу до виконання невластивих вчителю функцій.</w:t>
      </w:r>
    </w:p>
    <w:p w:rsidR="003D41AD" w:rsidRPr="00ED73F8" w:rsidRDefault="003D41AD" w:rsidP="00ED73F8">
      <w:pPr>
        <w:pStyle w:val="a3"/>
        <w:spacing w:before="0" w:beforeAutospacing="0" w:after="210" w:afterAutospacing="0" w:line="270" w:lineRule="atLeast"/>
        <w:ind w:firstLine="708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Обов'язки вчителя регламентуються багатьма актами - законами, статутом закладу, правилами внутрішнього трудового розпорядку, посадовими обов'язками тощо. Додаткові обов'язки покладають на педагога класне керівництво, предметна та позакласна діяльність, участь у громадській роботі.</w:t>
      </w:r>
    </w:p>
    <w:p w:rsidR="003D41AD" w:rsidRPr="00ED73F8" w:rsidRDefault="003D41AD" w:rsidP="00ED73F8">
      <w:pPr>
        <w:pStyle w:val="a3"/>
        <w:spacing w:before="0" w:beforeAutospacing="0" w:after="210" w:afterAutospacing="0" w:line="270" w:lineRule="atLeast"/>
        <w:ind w:firstLine="708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При цьому на перешкоді творчій діяльності педагогічного працівника, його зосередженості на виконанні головного функціонального обов'язку і покликання - надання якісних освітніх послуг стоїть переобтяження його введенням усілякої, у багатьох випадках не передбаченої жодним нормативно-правовим актом, письмової звітності, планування та іншої документації. Відтак це поглинає значну кількість сил і часу вчителя, перетворюючи його роботу на механічну рутинну проектно-звітну діяльність, що надмірно контролюється й перевіряється керівниками різних рівнів та інстанцій.</w:t>
      </w:r>
    </w:p>
    <w:p w:rsidR="003D41AD" w:rsidRPr="00ED73F8" w:rsidRDefault="003D41AD" w:rsidP="00ED73F8">
      <w:pPr>
        <w:pStyle w:val="a3"/>
        <w:spacing w:before="0" w:beforeAutospacing="0" w:after="210" w:afterAutospacing="0" w:line="270" w:lineRule="atLeast"/>
        <w:ind w:firstLine="708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 xml:space="preserve">Особливо обтяжливих форм така </w:t>
      </w:r>
      <w:proofErr w:type="spellStart"/>
      <w:r w:rsidRPr="00ED73F8">
        <w:rPr>
          <w:rFonts w:ascii="Arial" w:hAnsi="Arial" w:cs="Arial"/>
          <w:lang w:val="uk-UA"/>
        </w:rPr>
        <w:t>паперотворчість</w:t>
      </w:r>
      <w:proofErr w:type="spellEnd"/>
      <w:r w:rsidRPr="00ED73F8">
        <w:rPr>
          <w:rFonts w:ascii="Arial" w:hAnsi="Arial" w:cs="Arial"/>
          <w:lang w:val="uk-UA"/>
        </w:rPr>
        <w:t xml:space="preserve"> та позаплановий неправомірний контроль набувають наприкінці семестру та навчального року.</w:t>
      </w:r>
    </w:p>
    <w:p w:rsidR="003D41AD" w:rsidRDefault="003D41AD" w:rsidP="00ED73F8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На підставі викладеного вище, у розвиток положень наказу Міністерства освіти і науки України від 27.05.2014</w:t>
      </w:r>
      <w:r w:rsidRPr="00ED73F8">
        <w:rPr>
          <w:rStyle w:val="apple-converted-space"/>
          <w:rFonts w:ascii="Arial" w:hAnsi="Arial" w:cs="Arial"/>
          <w:lang w:val="uk-UA"/>
        </w:rPr>
        <w:t> </w:t>
      </w:r>
      <w:hyperlink r:id="rId4" w:tgtFrame="_blank" w:tooltip=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 w:history="1">
        <w:r w:rsidRPr="00ED73F8">
          <w:rPr>
            <w:rStyle w:val="a5"/>
            <w:rFonts w:ascii="Arial" w:hAnsi="Arial" w:cs="Arial"/>
            <w:color w:val="auto"/>
            <w:u w:val="none"/>
            <w:lang w:val="uk-UA"/>
          </w:rPr>
          <w:t>№ 648</w:t>
        </w:r>
      </w:hyperlink>
      <w:r w:rsidRPr="00ED73F8">
        <w:rPr>
          <w:rStyle w:val="apple-converted-space"/>
          <w:rFonts w:ascii="Arial" w:hAnsi="Arial" w:cs="Arial"/>
          <w:lang w:val="uk-UA"/>
        </w:rPr>
        <w:t> </w:t>
      </w:r>
      <w:r w:rsidRPr="00ED73F8">
        <w:rPr>
          <w:rFonts w:ascii="Arial" w:hAnsi="Arial" w:cs="Arial"/>
          <w:lang w:val="uk-UA"/>
        </w:rPr>
        <w:t>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України", листа Міністерства освіти і науки України від 11.11.2014</w:t>
      </w:r>
      <w:r w:rsidRPr="00ED73F8">
        <w:rPr>
          <w:rStyle w:val="apple-converted-space"/>
          <w:rFonts w:ascii="Arial" w:hAnsi="Arial" w:cs="Arial"/>
          <w:lang w:val="uk-UA"/>
        </w:rPr>
        <w:t> </w:t>
      </w:r>
      <w:hyperlink r:id="rId5" w:tgtFrame="_blank" w:tooltip="Щодо здійснення вчителем науково-дослідницької діяльності та пошукової роботи" w:history="1">
        <w:r w:rsidR="00ED73F8">
          <w:rPr>
            <w:rStyle w:val="a5"/>
            <w:rFonts w:ascii="Arial" w:hAnsi="Arial" w:cs="Arial"/>
            <w:color w:val="auto"/>
            <w:u w:val="none"/>
            <w:lang w:val="uk-UA"/>
          </w:rPr>
          <w:t xml:space="preserve">№ </w:t>
        </w:r>
        <w:r w:rsidRPr="00ED73F8">
          <w:rPr>
            <w:rStyle w:val="a5"/>
            <w:rFonts w:ascii="Arial" w:hAnsi="Arial" w:cs="Arial"/>
            <w:color w:val="auto"/>
            <w:u w:val="none"/>
            <w:lang w:val="uk-UA"/>
          </w:rPr>
          <w:t>1/9-586</w:t>
        </w:r>
      </w:hyperlink>
      <w:r w:rsidRPr="00ED73F8">
        <w:rPr>
          <w:rStyle w:val="apple-converted-space"/>
          <w:rFonts w:ascii="Arial" w:hAnsi="Arial" w:cs="Arial"/>
          <w:lang w:val="uk-UA"/>
        </w:rPr>
        <w:t> </w:t>
      </w:r>
      <w:r w:rsidR="00ED73F8">
        <w:rPr>
          <w:rStyle w:val="apple-converted-space"/>
          <w:rFonts w:ascii="Arial" w:hAnsi="Arial" w:cs="Arial"/>
          <w:lang w:val="uk-UA"/>
        </w:rPr>
        <w:t xml:space="preserve"> </w:t>
      </w:r>
      <w:r w:rsidRPr="00ED73F8">
        <w:rPr>
          <w:rFonts w:ascii="Arial" w:hAnsi="Arial" w:cs="Arial"/>
          <w:lang w:val="uk-UA"/>
        </w:rPr>
        <w:t>"Щодо здійснення вчителем науково-дослідницької діяльності та пошукової роботи" наполягаємо на неухильному дотриманні принципів педагогічної свободи вчителя.</w:t>
      </w:r>
    </w:p>
    <w:p w:rsidR="00ED73F8" w:rsidRPr="00ED73F8" w:rsidRDefault="00ED73F8" w:rsidP="00ED73F8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lang w:val="uk-UA"/>
        </w:rPr>
      </w:pPr>
    </w:p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 xml:space="preserve">1. Календарне та поурочне планування здійснюється вчителем у довільній формі, у тому числі з використанням друкованих чи електронних джерел тощо. Формат, </w:t>
      </w:r>
      <w:r w:rsidRPr="00ED73F8">
        <w:rPr>
          <w:rFonts w:ascii="Arial" w:hAnsi="Arial" w:cs="Arial"/>
          <w:lang w:val="uk-UA"/>
        </w:rPr>
        <w:lastRenderedPageBreak/>
        <w:t>обсяг, структура, зміст та оформлення календарних планів та поурочних планів-конспектів е індивідуальною справою вчителя. Встановлення універсальних у межах навчального закладу, міста, району чи області стандартів таких документів е неприпустимим. Строки їхнього зберігання вчителем також законодавчо не встановлені, а відтак вчитель самостійно приймає про це рішення.</w:t>
      </w:r>
    </w:p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2. Створення, наповнення та зберігання різноманітних порт-фоліо, папок, альбомів тощо з напрацюваннями вчителя на паперових носіях, в тому числі при підготовці його до чергової чи позачергової атестації, участі в конкурсах тощо не належить до передбачених законодавством видів роботи й не може вимагатися від вчителя керівниками навчального закладу, представниками методичних служб чи органів управління освітою.</w:t>
      </w:r>
    </w:p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3. Законодавчі та підзаконні акти у сфері освіти надають вчителеві право, а побудова навчальних програм з предметів передбачає можливість перенесення вчителем уроків, збільшення кількості годин на вивчення окремих тем. Відтак, контроль щодо так званого "відхилення" вчителя від календарного планування чи від матеріалів підручника е неправомірним і неприпустимим.</w:t>
      </w:r>
    </w:p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4. Вибір форм та методів викладання є винятково прерогативою вчителя й не можуть регламентуватися ні адміністрацією навчального закладу, ні органами управління освітою. Вимоги окремих керівників щодо зведення діяльності педагога до застосування ним лише традиційної класно-урочної форми проведення занять чи застосування тих чи інших методик е неправомірними й вчитель не зобов'язаний їх виконувати.</w:t>
      </w:r>
    </w:p>
    <w:p w:rsidR="003D41AD" w:rsidRPr="00ED73F8" w:rsidRDefault="003D41AD" w:rsidP="00ED73F8">
      <w:pPr>
        <w:pStyle w:val="a3"/>
        <w:spacing w:before="0" w:beforeAutospacing="0" w:after="210" w:afterAutospacing="0" w:line="270" w:lineRule="atLeast"/>
        <w:ind w:firstLine="708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>Дотримання цих та інших приписів та принципів сприятиме професійній самореалізації педагогів і, як наслідок, - підвищенню якості освіти.</w:t>
      </w:r>
    </w:p>
    <w:p w:rsidR="003D41AD" w:rsidRPr="00ED73F8" w:rsidRDefault="003D41AD" w:rsidP="003D41AD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lang w:val="uk-UA"/>
        </w:rPr>
      </w:pPr>
      <w:r w:rsidRPr="00ED73F8">
        <w:rPr>
          <w:rFonts w:ascii="Arial" w:hAnsi="Arial" w:cs="Arial"/>
          <w:lang w:val="uk-UA"/>
        </w:rPr>
        <w:t xml:space="preserve">Заступник Міністра       </w:t>
      </w:r>
      <w:r w:rsidR="00ED73F8">
        <w:rPr>
          <w:rFonts w:ascii="Arial" w:hAnsi="Arial" w:cs="Arial"/>
          <w:lang w:val="uk-UA"/>
        </w:rPr>
        <w:tab/>
      </w:r>
      <w:r w:rsidR="00ED73F8">
        <w:rPr>
          <w:rFonts w:ascii="Arial" w:hAnsi="Arial" w:cs="Arial"/>
          <w:lang w:val="uk-UA"/>
        </w:rPr>
        <w:tab/>
      </w:r>
      <w:r w:rsidR="00ED73F8">
        <w:rPr>
          <w:rFonts w:ascii="Arial" w:hAnsi="Arial" w:cs="Arial"/>
          <w:lang w:val="uk-UA"/>
        </w:rPr>
        <w:tab/>
      </w:r>
      <w:r w:rsidR="00ED73F8">
        <w:rPr>
          <w:rFonts w:ascii="Arial" w:hAnsi="Arial" w:cs="Arial"/>
          <w:lang w:val="uk-UA"/>
        </w:rPr>
        <w:tab/>
      </w:r>
      <w:r w:rsidR="00ED73F8">
        <w:rPr>
          <w:rFonts w:ascii="Arial" w:hAnsi="Arial" w:cs="Arial"/>
          <w:lang w:val="uk-UA"/>
        </w:rPr>
        <w:tab/>
      </w:r>
      <w:r w:rsidR="00ED73F8">
        <w:rPr>
          <w:rFonts w:ascii="Arial" w:hAnsi="Arial" w:cs="Arial"/>
          <w:lang w:val="uk-UA"/>
        </w:rPr>
        <w:tab/>
      </w:r>
      <w:r w:rsidR="00ED73F8">
        <w:rPr>
          <w:rFonts w:ascii="Arial" w:hAnsi="Arial" w:cs="Arial"/>
          <w:lang w:val="uk-UA"/>
        </w:rPr>
        <w:tab/>
      </w:r>
      <w:r w:rsidRPr="00ED73F8">
        <w:rPr>
          <w:rFonts w:ascii="Arial" w:hAnsi="Arial" w:cs="Arial"/>
          <w:lang w:val="uk-UA"/>
        </w:rPr>
        <w:t>Павло Полянський</w:t>
      </w:r>
    </w:p>
    <w:p w:rsidR="00261986" w:rsidRPr="00ED73F8" w:rsidRDefault="00261986">
      <w:pPr>
        <w:rPr>
          <w:sz w:val="24"/>
          <w:szCs w:val="24"/>
          <w:lang w:val="uk-UA"/>
        </w:rPr>
      </w:pPr>
    </w:p>
    <w:sectPr w:rsidR="00261986" w:rsidRPr="00ED73F8" w:rsidSect="0026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AD"/>
    <w:rsid w:val="00261986"/>
    <w:rsid w:val="003D41AD"/>
    <w:rsid w:val="00402413"/>
    <w:rsid w:val="008F1D5A"/>
    <w:rsid w:val="00ED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1AD"/>
    <w:rPr>
      <w:b/>
      <w:bCs/>
    </w:rPr>
  </w:style>
  <w:style w:type="character" w:customStyle="1" w:styleId="apple-converted-space">
    <w:name w:val="apple-converted-space"/>
    <w:basedOn w:val="a0"/>
    <w:rsid w:val="003D41AD"/>
  </w:style>
  <w:style w:type="character" w:styleId="a5">
    <w:name w:val="Hyperlink"/>
    <w:basedOn w:val="a0"/>
    <w:uiPriority w:val="99"/>
    <w:semiHidden/>
    <w:unhideWhenUsed/>
    <w:rsid w:val="003D4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3886/" TargetMode="External"/><Relationship Id="rId4" Type="http://schemas.openxmlformats.org/officeDocument/2006/relationships/hyperlink" Target="http://osvita.ua/legislation/other/41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2014-12-14T16:44:00Z</dcterms:created>
  <dcterms:modified xsi:type="dcterms:W3CDTF">2014-12-14T16:44:00Z</dcterms:modified>
</cp:coreProperties>
</file>